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R="003602E4" w:rsidRDefault="003602E4" w:rsidP="003602E4" w:rsidRPr="003602E4">
      <w:pPr>
        <w:spacing w:after="300" w:line="240" w:lineRule="auto"/>
        <w:rPr>
          <w:color w:val="131C28"/>
          <w:rFonts w:cs="Arial" w:eastAsia="Times New Roman"/>
          <w:sz w:val="28"/>
          <w:szCs w:val="28"/>
        </w:rPr>
      </w:pPr>
      <w:r w:rsidRPr="003602E4">
        <w:rPr>
          <w:bCs/>
          <w:b/>
          <w:color w:val="131C28"/>
          <w:rFonts w:cs="Arial" w:eastAsia="Times New Roman"/>
          <w:sz w:val="28"/>
          <w:szCs w:val="28"/>
        </w:rPr>
        <w:t>Why Do Kids Set Fires?</w:t>
      </w:r>
    </w:p>
    <w:p w:rsidR="003602E4" w:rsidRDefault="003602E4" w:rsidP="003602E4" w:rsidRPr="003602E4">
      <w:pPr>
        <w:spacing w:after="300" w:line="240" w:lineRule="auto"/>
        <w:rPr>
          <w:color w:val="131C28"/>
          <w:rFonts w:cs="Arial" w:eastAsia="Times New Roman"/>
          <w:sz w:val="24"/>
          <w:szCs w:val="24"/>
        </w:rPr>
      </w:pPr>
      <w:r w:rsidRPr="003602E4">
        <w:rPr>
          <w:color w:val="131C28"/>
          <w:rFonts w:cs="Arial" w:eastAsia="Times New Roman"/>
          <w:sz w:val="24"/>
          <w:szCs w:val="24"/>
        </w:rPr>
        <w:t xml:space="preserve">Youth </w:t>
      </w:r>
      <w:proofErr w:type="spellStart"/>
      <w:r w:rsidRPr="003602E4">
        <w:rPr>
          <w:color w:val="131C28"/>
          <w:rFonts w:cs="Arial" w:eastAsia="Times New Roman"/>
          <w:sz w:val="24"/>
          <w:szCs w:val="24"/>
        </w:rPr>
        <w:t>firesetting</w:t>
      </w:r>
      <w:proofErr w:type="spellEnd"/>
      <w:r w:rsidRPr="003602E4">
        <w:rPr>
          <w:color w:val="131C28"/>
          <w:rFonts w:cs="Arial" w:eastAsia="Times New Roman"/>
          <w:sz w:val="24"/>
          <w:szCs w:val="24"/>
        </w:rPr>
        <w:t xml:space="preserve"> or the misuse of fire by children isn’t necessarily arson. The best way to understand why children set fires is to look at their motivations for </w:t>
      </w:r>
      <w:proofErr w:type="spellStart"/>
      <w:r w:rsidRPr="003602E4">
        <w:rPr>
          <w:color w:val="131C28"/>
          <w:rFonts w:cs="Arial" w:eastAsia="Times New Roman"/>
          <w:sz w:val="24"/>
          <w:szCs w:val="24"/>
        </w:rPr>
        <w:t>firesetting</w:t>
      </w:r>
      <w:proofErr w:type="spellEnd"/>
      <w:r w:rsidRPr="003602E4">
        <w:rPr>
          <w:color w:val="131C28"/>
          <w:rFonts w:cs="Arial" w:eastAsia="Times New Roman"/>
          <w:sz w:val="24"/>
          <w:szCs w:val="24"/>
        </w:rPr>
        <w:t>. For most young kids, the motive is experimentation and curiosity. Motives can involve curiosity, thrill-seeking, willful intent to cause destruction, or by children who suffer from mental or emotional problems.</w:t>
      </w:r>
    </w:p>
    <w:p w:rsidR="003602E4" w:rsidRDefault="003602E4" w:rsidP="003602E4" w:rsidRPr="003602E4">
      <w:pPr>
        <w:spacing w:after="300" w:line="240" w:lineRule="auto"/>
        <w:rPr>
          <w:color w:val="131C28"/>
          <w:rFonts w:cs="Arial" w:eastAsia="Times New Roman"/>
          <w:sz w:val="24"/>
          <w:szCs w:val="24"/>
        </w:rPr>
      </w:pPr>
      <w:r w:rsidRPr="003602E4">
        <w:rPr>
          <w:color w:val="131C28"/>
          <w:rFonts w:cs="Arial" w:eastAsia="Times New Roman"/>
          <w:sz w:val="24"/>
          <w:szCs w:val="24"/>
        </w:rPr>
        <w:t xml:space="preserve">There are four common factors that influence </w:t>
      </w:r>
      <w:proofErr w:type="spellStart"/>
      <w:r w:rsidRPr="003602E4">
        <w:rPr>
          <w:color w:val="131C28"/>
          <w:rFonts w:cs="Arial" w:eastAsia="Times New Roman"/>
          <w:sz w:val="24"/>
          <w:szCs w:val="24"/>
        </w:rPr>
        <w:t>firesetting</w:t>
      </w:r>
      <w:proofErr w:type="spellEnd"/>
      <w:r w:rsidRPr="003602E4">
        <w:rPr>
          <w:color w:val="131C28"/>
          <w:rFonts w:cs="Arial" w:eastAsia="Times New Roman"/>
          <w:sz w:val="24"/>
          <w:szCs w:val="24"/>
        </w:rPr>
        <w:t xml:space="preserve"> behavior among children and adolescents. These factors impact all types of </w:t>
      </w:r>
      <w:proofErr w:type="spellStart"/>
      <w:r w:rsidRPr="003602E4">
        <w:rPr>
          <w:color w:val="131C28"/>
          <w:rFonts w:cs="Arial" w:eastAsia="Times New Roman"/>
          <w:sz w:val="24"/>
          <w:szCs w:val="24"/>
        </w:rPr>
        <w:t>firesetting</w:t>
      </w:r>
      <w:proofErr w:type="spellEnd"/>
      <w:r w:rsidRPr="003602E4">
        <w:rPr>
          <w:color w:val="131C28"/>
          <w:rFonts w:cs="Arial" w:eastAsia="Times New Roman"/>
          <w:sz w:val="24"/>
          <w:szCs w:val="24"/>
        </w:rPr>
        <w:t xml:space="preserve"> and include:</w:t>
      </w:r>
    </w:p>
    <w:p w:rsidR="003602E4" w:rsidRDefault="003602E4" w:rsidP="003602E4" w:rsidRPr="003602E4">
      <w:pPr>
        <w:numPr>
          <w:ilvl w:val="0"/>
          <w:numId w:val="1"/>
        </w:numPr>
        <w:ind w:left="375"/>
        <w:spacing w:after="0" w:line="240" w:lineRule="auto"/>
        <w:rPr>
          <w:color w:val="131C28"/>
          <w:rFonts w:cs="Arial" w:eastAsia="Times New Roman"/>
          <w:sz w:val="24"/>
          <w:szCs w:val="24"/>
        </w:rPr>
      </w:pPr>
      <w:r w:rsidRPr="003602E4">
        <w:rPr>
          <w:color w:val="131C28"/>
          <w:rFonts w:cs="Arial" w:eastAsia="Times New Roman"/>
          <w:sz w:val="24"/>
          <w:szCs w:val="24"/>
        </w:rPr>
        <w:t>Easy access to ignition materials. Easy access to ignition materials often proves deadly for children who start fires. In many homes where a child has been involved in starting a fire, the child easily discovered the ignition source or already knew where it was located and how to obtain it.</w:t>
      </w:r>
    </w:p>
    <w:p w:rsidR="003602E4" w:rsidRDefault="003602E4" w:rsidP="003602E4" w:rsidRPr="003602E4">
      <w:pPr>
        <w:numPr>
          <w:ilvl w:val="0"/>
          <w:numId w:val="1"/>
        </w:numPr>
        <w:ind w:left="375"/>
        <w:spacing w:after="0" w:line="240" w:lineRule="auto"/>
        <w:rPr>
          <w:color w:val="131C28"/>
          <w:rFonts w:cs="Arial" w:eastAsia="Times New Roman"/>
          <w:sz w:val="24"/>
          <w:szCs w:val="24"/>
        </w:rPr>
      </w:pPr>
      <w:r w:rsidRPr="003602E4">
        <w:rPr>
          <w:color w:val="131C28"/>
          <w:rFonts w:cs="Arial" w:eastAsia="Times New Roman"/>
          <w:sz w:val="24"/>
          <w:szCs w:val="24"/>
        </w:rPr>
        <w:t xml:space="preserve">Lack of adequate supervision. The lack of adequate supervision is a factor that can influence all ages of </w:t>
      </w:r>
      <w:proofErr w:type="spellStart"/>
      <w:r w:rsidRPr="003602E4">
        <w:rPr>
          <w:color w:val="131C28"/>
          <w:rFonts w:cs="Arial" w:eastAsia="Times New Roman"/>
          <w:sz w:val="24"/>
          <w:szCs w:val="24"/>
        </w:rPr>
        <w:t>firesetting</w:t>
      </w:r>
      <w:proofErr w:type="spellEnd"/>
      <w:r w:rsidRPr="003602E4">
        <w:rPr>
          <w:color w:val="131C28"/>
          <w:rFonts w:cs="Arial" w:eastAsia="Times New Roman"/>
          <w:sz w:val="24"/>
          <w:szCs w:val="24"/>
        </w:rPr>
        <w:t xml:space="preserve"> among children and adolescents. Parents are often shocked to discover their child has engaged in </w:t>
      </w:r>
      <w:proofErr w:type="spellStart"/>
      <w:r w:rsidRPr="003602E4">
        <w:rPr>
          <w:color w:val="131C28"/>
          <w:rFonts w:cs="Arial" w:eastAsia="Times New Roman"/>
          <w:sz w:val="24"/>
          <w:szCs w:val="24"/>
        </w:rPr>
        <w:t>firesetting</w:t>
      </w:r>
      <w:proofErr w:type="spellEnd"/>
      <w:r w:rsidRPr="003602E4">
        <w:rPr>
          <w:color w:val="131C28"/>
          <w:rFonts w:cs="Arial" w:eastAsia="Times New Roman"/>
          <w:sz w:val="24"/>
          <w:szCs w:val="24"/>
        </w:rPr>
        <w:t xml:space="preserve"> over a prolonged period of time.</w:t>
      </w:r>
    </w:p>
    <w:p w:rsidR="003602E4" w:rsidRDefault="003602E4" w:rsidP="003602E4" w:rsidRPr="003602E4">
      <w:pPr>
        <w:numPr>
          <w:ilvl w:val="0"/>
          <w:numId w:val="1"/>
        </w:numPr>
        <w:ind w:left="375"/>
        <w:spacing w:after="0" w:line="240" w:lineRule="auto"/>
        <w:rPr>
          <w:color w:val="131C28"/>
          <w:rFonts w:cs="Arial" w:eastAsia="Times New Roman"/>
          <w:sz w:val="24"/>
          <w:szCs w:val="24"/>
        </w:rPr>
      </w:pPr>
      <w:r w:rsidRPr="003602E4">
        <w:rPr>
          <w:color w:val="131C28"/>
          <w:rFonts w:cs="Arial" w:eastAsia="Times New Roman"/>
          <w:sz w:val="24"/>
          <w:szCs w:val="24"/>
        </w:rPr>
        <w:t>A failure to practice fire safety. A failure to practice fire safety is a factor that often affects children and their parents in the following ways:</w:t>
      </w:r>
    </w:p>
    <w:p w:rsidR="003602E4" w:rsidRDefault="003602E4" w:rsidP="000D7925" w:rsidRPr="003602E4">
      <w:pPr>
        <w:numPr>
          <w:ilvl w:val="1"/>
          <w:numId w:val="3"/>
        </w:numPr>
        <w:spacing w:after="0" w:line="240" w:lineRule="auto"/>
        <w:rPr>
          <w:color w:val="131C28"/>
          <w:rFonts w:cs="Arial" w:eastAsia="Times New Roman"/>
          <w:sz w:val="24"/>
          <w:szCs w:val="24"/>
        </w:rPr>
      </w:pPr>
      <w:r w:rsidRPr="003602E4">
        <w:rPr>
          <w:color w:val="131C28"/>
          <w:rFonts w:cs="Arial" w:eastAsia="Times New Roman"/>
          <w:sz w:val="24"/>
          <w:szCs w:val="24"/>
        </w:rPr>
        <w:t xml:space="preserve">Young children often lack understanding of the dangers associated with </w:t>
      </w:r>
      <w:proofErr w:type="spellStart"/>
      <w:r w:rsidRPr="003602E4">
        <w:rPr>
          <w:color w:val="131C28"/>
          <w:rFonts w:cs="Arial" w:eastAsia="Times New Roman"/>
          <w:sz w:val="24"/>
          <w:szCs w:val="24"/>
        </w:rPr>
        <w:t>firesetting</w:t>
      </w:r>
      <w:proofErr w:type="spellEnd"/>
      <w:r w:rsidRPr="003602E4">
        <w:rPr>
          <w:color w:val="131C28"/>
          <w:rFonts w:cs="Arial" w:eastAsia="Times New Roman"/>
          <w:sz w:val="24"/>
          <w:szCs w:val="24"/>
        </w:rPr>
        <w:t xml:space="preserve"> and safety rules about fire.</w:t>
      </w:r>
    </w:p>
    <w:p w:rsidR="003602E4" w:rsidRDefault="003602E4" w:rsidP="000D7925" w:rsidRPr="003602E4">
      <w:pPr>
        <w:numPr>
          <w:ilvl w:val="1"/>
          <w:numId w:val="3"/>
        </w:numPr>
        <w:spacing w:after="0" w:line="240" w:lineRule="auto"/>
        <w:rPr>
          <w:color w:val="131C28"/>
          <w:rFonts w:cs="Arial" w:eastAsia="Times New Roman"/>
          <w:sz w:val="24"/>
          <w:szCs w:val="24"/>
        </w:rPr>
      </w:pPr>
      <w:r w:rsidRPr="003602E4">
        <w:rPr>
          <w:color w:val="131C28"/>
          <w:rFonts w:cs="Arial" w:eastAsia="Times New Roman"/>
          <w:sz w:val="24"/>
          <w:szCs w:val="24"/>
        </w:rPr>
        <w:t>Older children and adolescents may not have received school-based fire safety education about the dangers of the inappropriate use of fire, penalties for such behavior, and direction on what to do if a fire occurs.</w:t>
      </w:r>
    </w:p>
    <w:p w:rsidR="003602E4" w:rsidRDefault="003602E4" w:rsidP="000D7925" w:rsidRPr="003602E4">
      <w:pPr>
        <w:numPr>
          <w:ilvl w:val="1"/>
          <w:numId w:val="3"/>
        </w:numPr>
        <w:spacing w:after="0" w:line="240" w:lineRule="auto"/>
        <w:rPr>
          <w:color w:val="131C28"/>
          <w:rFonts w:cs="Arial" w:eastAsia="Times New Roman"/>
          <w:sz w:val="24"/>
          <w:szCs w:val="24"/>
        </w:rPr>
      </w:pPr>
      <w:r w:rsidRPr="003602E4">
        <w:rPr>
          <w:color w:val="131C28"/>
          <w:rFonts w:cs="Arial" w:eastAsia="Times New Roman"/>
          <w:sz w:val="24"/>
          <w:szCs w:val="24"/>
        </w:rPr>
        <w:t xml:space="preserve">Parents or caregivers may not be aware of the significance of youth </w:t>
      </w:r>
      <w:proofErr w:type="spellStart"/>
      <w:r w:rsidRPr="003602E4">
        <w:rPr>
          <w:color w:val="131C28"/>
          <w:rFonts w:cs="Arial" w:eastAsia="Times New Roman"/>
          <w:sz w:val="24"/>
          <w:szCs w:val="24"/>
        </w:rPr>
        <w:t>firesetting</w:t>
      </w:r>
      <w:proofErr w:type="spellEnd"/>
      <w:r w:rsidRPr="003602E4">
        <w:rPr>
          <w:color w:val="131C28"/>
          <w:rFonts w:cs="Arial" w:eastAsia="Times New Roman"/>
          <w:sz w:val="24"/>
          <w:szCs w:val="24"/>
        </w:rPr>
        <w:t xml:space="preserve">, appropriate fire safety education, penalties, or what actions to take in the event a fire occurs. They may not be aware of local youth </w:t>
      </w:r>
      <w:proofErr w:type="spellStart"/>
      <w:r w:rsidRPr="003602E4">
        <w:rPr>
          <w:color w:val="131C28"/>
          <w:rFonts w:cs="Arial" w:eastAsia="Times New Roman"/>
          <w:sz w:val="24"/>
          <w:szCs w:val="24"/>
        </w:rPr>
        <w:t>firesetting</w:t>
      </w:r>
      <w:proofErr w:type="spellEnd"/>
      <w:r w:rsidRPr="003602E4">
        <w:rPr>
          <w:color w:val="131C28"/>
          <w:rFonts w:cs="Arial" w:eastAsia="Times New Roman"/>
          <w:sz w:val="24"/>
          <w:szCs w:val="24"/>
        </w:rPr>
        <w:t xml:space="preserve"> prevention and intervention programs.</w:t>
      </w:r>
    </w:p>
    <w:p w:rsidR="003602E4" w:rsidRDefault="003602E4" w:rsidP="003602E4" w:rsidRPr="003602E4">
      <w:pPr>
        <w:numPr>
          <w:ilvl w:val="0"/>
          <w:numId w:val="1"/>
        </w:numPr>
        <w:ind w:left="375"/>
        <w:spacing w:after="0" w:line="240" w:lineRule="auto"/>
        <w:rPr>
          <w:color w:val="131C28"/>
          <w:rFonts w:cs="Arial" w:eastAsia="Times New Roman"/>
          <w:sz w:val="24"/>
          <w:szCs w:val="24"/>
        </w:rPr>
      </w:pPr>
      <w:r w:rsidRPr="003602E4">
        <w:rPr>
          <w:color w:val="131C28"/>
          <w:rFonts w:cs="Arial" w:eastAsia="Times New Roman"/>
          <w:sz w:val="24"/>
          <w:szCs w:val="24"/>
        </w:rPr>
        <w:t xml:space="preserve">Easy access to information on the Internet. Information regarding </w:t>
      </w:r>
      <w:proofErr w:type="spellStart"/>
      <w:r w:rsidRPr="003602E4">
        <w:rPr>
          <w:color w:val="131C28"/>
          <w:rFonts w:cs="Arial" w:eastAsia="Times New Roman"/>
          <w:sz w:val="24"/>
          <w:szCs w:val="24"/>
        </w:rPr>
        <w:t>firesetting</w:t>
      </w:r>
      <w:proofErr w:type="spellEnd"/>
      <w:r w:rsidRPr="003602E4">
        <w:rPr>
          <w:color w:val="131C28"/>
          <w:rFonts w:cs="Arial" w:eastAsia="Times New Roman"/>
          <w:sz w:val="24"/>
          <w:szCs w:val="24"/>
        </w:rPr>
        <w:t>, designing explosives, and how to do tricks with fire is a problem that demands attention. Technology has made explicit media available to youths on many dangerous and often illegal activities. They are able to experiment with fire or incendiary materials and instantaneously post results for the world to see and oftentimes replicate.</w:t>
      </w:r>
    </w:p>
    <w:p w:rsidR="003602E4" w:rsidRDefault="003602E4" w:rsidP="003602E4">
      <w:pPr>
        <w:spacing w:after="300" w:line="240" w:lineRule="auto"/>
        <w:rPr>
          <w:color w:val="131C28"/>
          <w:rFonts w:cs="Arial" w:eastAsia="Times New Roman"/>
          <w:sz w:val="24"/>
          <w:szCs w:val="24"/>
        </w:rPr>
      </w:pPr>
      <w:bookmarkStart w:id="0" w:name="_GoBack"/>
      <w:bookmarkEnd w:id="0"/>
    </w:p>
    <w:p w:rsidR="003602E4" w:rsidRDefault="003602E4" w:rsidP="003602E4" w:rsidRPr="003602E4">
      <w:pPr>
        <w:spacing w:after="300" w:line="240" w:lineRule="auto"/>
        <w:rPr>
          <w:color w:val="131C28"/>
          <w:rFonts w:cs="Arial" w:eastAsia="Times New Roman"/>
          <w:sz w:val="24"/>
          <w:szCs w:val="24"/>
        </w:rPr>
      </w:pPr>
      <w:r w:rsidRPr="003602E4">
        <w:rPr>
          <w:color w:val="131C28"/>
          <w:rFonts w:cs="Arial" w:eastAsia="Times New Roman"/>
          <w:sz w:val="24"/>
          <w:szCs w:val="24"/>
        </w:rPr>
        <w:t>Parents, caregivers, and public educators, whether they are from the fire department or the school system, can build an informed foundation by teaching fire safety at an early age. Teach children of all ages that fires, even small ones, can spread quickly.</w:t>
      </w:r>
    </w:p>
    <w:p w:rsidR="003602E4" w:rsidRDefault="003602E4" w:rsidP="003602E4">
      <w:pPr>
        <w:spacing w:after="300" w:line="240" w:lineRule="auto"/>
        <w:rPr>
          <w:bCs/>
          <w:b/>
          <w:color w:val="131C28"/>
          <w:rFonts w:cs="Arial" w:eastAsia="Times New Roman"/>
          <w:sz w:val="28"/>
          <w:szCs w:val="28"/>
        </w:rPr>
      </w:pPr>
    </w:p>
    <w:p w:rsidR="003602E4" w:rsidRDefault="003602E4" w:rsidP="003602E4">
      <w:pPr>
        <w:spacing w:after="300" w:line="240" w:lineRule="auto"/>
        <w:rPr>
          <w:bCs/>
          <w:b/>
          <w:color w:val="131C28"/>
          <w:rFonts w:cs="Arial" w:eastAsia="Times New Roman"/>
          <w:sz w:val="28"/>
          <w:szCs w:val="28"/>
        </w:rPr>
      </w:pPr>
    </w:p>
    <w:p w:rsidR="003602E4" w:rsidRDefault="003602E4" w:rsidP="003602E4" w:rsidRPr="003602E4">
      <w:pPr>
        <w:spacing w:after="300" w:line="240" w:lineRule="auto"/>
        <w:rPr>
          <w:color w:val="131C28"/>
          <w:rFonts w:cs="Arial" w:eastAsia="Times New Roman"/>
          <w:sz w:val="28"/>
          <w:szCs w:val="28"/>
        </w:rPr>
      </w:pPr>
      <w:r w:rsidRPr="003602E4">
        <w:rPr>
          <w:bCs/>
          <w:b/>
          <w:color w:val="131C28"/>
          <w:rFonts w:cs="Arial" w:eastAsia="Times New Roman"/>
          <w:sz w:val="28"/>
          <w:szCs w:val="28"/>
        </w:rPr>
        <w:t>Myths and Facts Concerning Children and Fire </w:t>
        <w:lastRenderedPageBreak/>
      </w:r>
    </w:p>
    <w:p w:rsidR="003602E4" w:rsidRDefault="003602E4" w:rsidP="003602E4" w:rsidRPr="003602E4">
      <w:pPr>
        <w:spacing w:after="300" w:line="240" w:lineRule="auto"/>
        <w:rPr>
          <w:color w:val="131C28"/>
          <w:rFonts w:cs="Arial" w:eastAsia="Times New Roman"/>
          <w:sz w:val="24"/>
          <w:szCs w:val="24"/>
        </w:rPr>
      </w:pPr>
      <w:r w:rsidRPr="003602E4">
        <w:rPr>
          <w:b/>
          <w:color w:val="131C28"/>
          <w:rFonts w:cs="Arial" w:eastAsia="Times New Roman"/>
          <w:sz w:val="24"/>
          <w:szCs w:val="24"/>
        </w:rPr>
        <w:t>Myth:</w:t>
      </w:r>
      <w:r w:rsidRPr="003602E4">
        <w:rPr>
          <w:color w:val="131C28"/>
          <w:rFonts w:cs="Arial" w:eastAsia="Times New Roman"/>
          <w:sz w:val="24"/>
          <w:szCs w:val="24"/>
        </w:rPr>
        <w:t xml:space="preserve"> A child can control a small fire</w:t>
      </w:r>
      <w:r>
        <w:rPr>
          <w:color w:val="131C28"/>
          <w:rFonts w:cs="Arial" w:eastAsia="Times New Roman"/>
          <w:sz w:val="24"/>
          <w:szCs w:val="24"/>
        </w:rPr>
        <w:br/>
      </w:r>
      <w:r w:rsidRPr="003602E4">
        <w:rPr>
          <w:b/>
          <w:color w:val="131C28"/>
          <w:rFonts w:cs="Arial" w:eastAsia="Times New Roman"/>
          <w:sz w:val="24"/>
          <w:szCs w:val="24"/>
        </w:rPr>
        <w:t>Fact:</w:t>
      </w:r>
      <w:r w:rsidRPr="003602E4">
        <w:rPr>
          <w:color w:val="131C28"/>
          <w:rFonts w:cs="Arial" w:eastAsia="Times New Roman"/>
          <w:sz w:val="24"/>
          <w:szCs w:val="24"/>
        </w:rPr>
        <w:t xml:space="preserve"> Most fires start small, but can become uncontrollable quickly.</w:t>
      </w:r>
    </w:p>
    <w:p w:rsidR="003602E4" w:rsidRDefault="003602E4" w:rsidP="003602E4" w:rsidRPr="003602E4">
      <w:pPr>
        <w:spacing w:after="300" w:line="240" w:lineRule="auto"/>
        <w:rPr>
          <w:color w:val="131C28"/>
          <w:rFonts w:cs="Arial" w:eastAsia="Times New Roman"/>
          <w:sz w:val="24"/>
          <w:szCs w:val="24"/>
        </w:rPr>
      </w:pPr>
      <w:r w:rsidRPr="003602E4">
        <w:rPr>
          <w:b/>
          <w:color w:val="131C28"/>
          <w:rFonts w:cs="Arial" w:eastAsia="Times New Roman"/>
          <w:sz w:val="24"/>
          <w:szCs w:val="24"/>
        </w:rPr>
        <w:t>Myth:</w:t>
      </w:r>
      <w:r w:rsidRPr="003602E4">
        <w:rPr>
          <w:color w:val="131C28"/>
          <w:rFonts w:cs="Arial" w:eastAsia="Times New Roman"/>
          <w:sz w:val="24"/>
          <w:szCs w:val="24"/>
        </w:rPr>
        <w:t xml:space="preserve"> It is normal for children to play with fire.</w:t>
      </w:r>
      <w:r>
        <w:rPr>
          <w:color w:val="131C28"/>
          <w:rFonts w:cs="Arial" w:eastAsia="Times New Roman"/>
          <w:sz w:val="24"/>
          <w:szCs w:val="24"/>
        </w:rPr>
        <w:br/>
      </w:r>
      <w:r w:rsidRPr="003602E4">
        <w:rPr>
          <w:b/>
          <w:color w:val="131C28"/>
          <w:rFonts w:cs="Arial" w:eastAsia="Times New Roman"/>
          <w:sz w:val="24"/>
          <w:szCs w:val="24"/>
        </w:rPr>
        <w:t>Fact:</w:t>
      </w:r>
      <w:r w:rsidRPr="003602E4">
        <w:rPr>
          <w:color w:val="131C28"/>
          <w:rFonts w:cs="Arial" w:eastAsia="Times New Roman"/>
          <w:sz w:val="24"/>
          <w:szCs w:val="24"/>
        </w:rPr>
        <w:t xml:space="preserve"> It is not normal for children to play with fire. Curiosity about fire is normal. Use of fire without an adult’s knowledge, approval, or supervision is dangerous.</w:t>
      </w:r>
    </w:p>
    <w:p w:rsidR="003602E4" w:rsidRDefault="003602E4" w:rsidP="003602E4" w:rsidRPr="003602E4">
      <w:pPr>
        <w:spacing w:after="300" w:line="240" w:lineRule="auto"/>
        <w:rPr>
          <w:color w:val="131C28"/>
          <w:rFonts w:cs="Arial" w:eastAsia="Times New Roman"/>
          <w:sz w:val="24"/>
          <w:szCs w:val="24"/>
        </w:rPr>
      </w:pPr>
      <w:r w:rsidRPr="003602E4">
        <w:rPr>
          <w:b/>
          <w:color w:val="131C28"/>
          <w:rFonts w:cs="Arial" w:eastAsia="Times New Roman"/>
          <w:sz w:val="24"/>
          <w:szCs w:val="24"/>
        </w:rPr>
        <w:t>Myth:</w:t>
      </w:r>
      <w:r w:rsidRPr="003602E4">
        <w:rPr>
          <w:color w:val="131C28"/>
          <w:rFonts w:cs="Arial" w:eastAsia="Times New Roman"/>
          <w:sz w:val="24"/>
          <w:szCs w:val="24"/>
        </w:rPr>
        <w:t xml:space="preserve"> </w:t>
      </w:r>
      <w:proofErr w:type="spellStart"/>
      <w:r w:rsidRPr="003602E4">
        <w:rPr>
          <w:color w:val="131C28"/>
          <w:rFonts w:cs="Arial" w:eastAsia="Times New Roman"/>
          <w:sz w:val="24"/>
          <w:szCs w:val="24"/>
        </w:rPr>
        <w:t>Firesetting</w:t>
      </w:r>
      <w:proofErr w:type="spellEnd"/>
      <w:r w:rsidRPr="003602E4">
        <w:rPr>
          <w:color w:val="131C28"/>
          <w:rFonts w:cs="Arial" w:eastAsia="Times New Roman"/>
          <w:sz w:val="24"/>
          <w:szCs w:val="24"/>
        </w:rPr>
        <w:t xml:space="preserve"> is a phase children will outgrow.</w:t>
      </w:r>
      <w:r>
        <w:rPr>
          <w:color w:val="131C28"/>
          <w:rFonts w:cs="Arial" w:eastAsia="Times New Roman"/>
          <w:sz w:val="24"/>
          <w:szCs w:val="24"/>
        </w:rPr>
        <w:br/>
      </w:r>
      <w:r w:rsidRPr="003602E4">
        <w:rPr>
          <w:b/>
          <w:color w:val="131C28"/>
          <w:rFonts w:cs="Arial" w:eastAsia="Times New Roman"/>
          <w:sz w:val="24"/>
          <w:szCs w:val="24"/>
        </w:rPr>
        <w:t>Fact:</w:t>
      </w:r>
      <w:r w:rsidRPr="003602E4">
        <w:rPr>
          <w:color w:val="131C28"/>
          <w:rFonts w:cs="Arial" w:eastAsia="Times New Roman"/>
          <w:sz w:val="24"/>
          <w:szCs w:val="24"/>
        </w:rPr>
        <w:t xml:space="preserve"> </w:t>
      </w:r>
      <w:proofErr w:type="spellStart"/>
      <w:r w:rsidRPr="003602E4">
        <w:rPr>
          <w:color w:val="131C28"/>
          <w:rFonts w:cs="Arial" w:eastAsia="Times New Roman"/>
          <w:sz w:val="24"/>
          <w:szCs w:val="24"/>
        </w:rPr>
        <w:t>Firesetting</w:t>
      </w:r>
      <w:proofErr w:type="spellEnd"/>
      <w:r w:rsidRPr="003602E4">
        <w:rPr>
          <w:color w:val="131C28"/>
          <w:rFonts w:cs="Arial" w:eastAsia="Times New Roman"/>
          <w:sz w:val="24"/>
          <w:szCs w:val="24"/>
        </w:rPr>
        <w:t xml:space="preserve"> is not a phase. If a child is not taught fire safety, the </w:t>
      </w:r>
      <w:proofErr w:type="spellStart"/>
      <w:r w:rsidRPr="003602E4">
        <w:rPr>
          <w:color w:val="131C28"/>
          <w:rFonts w:cs="Arial" w:eastAsia="Times New Roman"/>
          <w:sz w:val="24"/>
          <w:szCs w:val="24"/>
        </w:rPr>
        <w:t>firesetting</w:t>
      </w:r>
      <w:proofErr w:type="spellEnd"/>
      <w:r w:rsidRPr="003602E4">
        <w:rPr>
          <w:color w:val="131C28"/>
          <w:rFonts w:cs="Arial" w:eastAsia="Times New Roman"/>
          <w:sz w:val="24"/>
          <w:szCs w:val="24"/>
        </w:rPr>
        <w:t xml:space="preserve"> can get out of control easily. It is a dangerous behavior.</w:t>
      </w:r>
    </w:p>
    <w:p w:rsidR="003602E4" w:rsidRDefault="003602E4" w:rsidP="003602E4" w:rsidRPr="003602E4">
      <w:pPr>
        <w:spacing w:after="300" w:line="240" w:lineRule="auto"/>
        <w:rPr>
          <w:color w:val="131C28"/>
          <w:rFonts w:cs="Arial" w:eastAsia="Times New Roman"/>
          <w:sz w:val="24"/>
          <w:szCs w:val="24"/>
        </w:rPr>
      </w:pPr>
      <w:r w:rsidRPr="003602E4">
        <w:rPr>
          <w:b/>
          <w:color w:val="131C28"/>
          <w:rFonts w:cs="Arial" w:eastAsia="Times New Roman"/>
          <w:sz w:val="24"/>
          <w:szCs w:val="24"/>
        </w:rPr>
        <w:t>Myth:</w:t>
      </w:r>
      <w:r w:rsidRPr="003602E4">
        <w:rPr>
          <w:color w:val="131C28"/>
          <w:rFonts w:cs="Arial" w:eastAsia="Times New Roman"/>
          <w:sz w:val="24"/>
          <w:szCs w:val="24"/>
        </w:rPr>
        <w:t xml:space="preserve"> If you burn a child’s hand, he/she will stop setting fires.</w:t>
      </w:r>
      <w:r>
        <w:rPr>
          <w:color w:val="131C28"/>
          <w:rFonts w:cs="Arial" w:eastAsia="Times New Roman"/>
          <w:sz w:val="24"/>
          <w:szCs w:val="24"/>
        </w:rPr>
        <w:br/>
      </w:r>
      <w:r w:rsidRPr="003602E4">
        <w:rPr>
          <w:b/>
          <w:color w:val="131C28"/>
          <w:rFonts w:cs="Arial" w:eastAsia="Times New Roman"/>
          <w:sz w:val="24"/>
          <w:szCs w:val="24"/>
        </w:rPr>
        <w:t>Fact:</w:t>
      </w:r>
      <w:r w:rsidRPr="003602E4">
        <w:rPr>
          <w:color w:val="131C28"/>
          <w:rFonts w:cs="Arial" w:eastAsia="Times New Roman"/>
          <w:sz w:val="24"/>
          <w:szCs w:val="24"/>
        </w:rPr>
        <w:t xml:space="preserve"> Purposely burning a child’s hand is child abuse and is against the law. The reason behind the </w:t>
      </w:r>
      <w:proofErr w:type="spellStart"/>
      <w:r w:rsidRPr="003602E4">
        <w:rPr>
          <w:color w:val="131C28"/>
          <w:rFonts w:cs="Arial" w:eastAsia="Times New Roman"/>
          <w:sz w:val="24"/>
          <w:szCs w:val="24"/>
        </w:rPr>
        <w:t>firesetting</w:t>
      </w:r>
      <w:proofErr w:type="spellEnd"/>
      <w:r w:rsidRPr="003602E4">
        <w:rPr>
          <w:color w:val="131C28"/>
          <w:rFonts w:cs="Arial" w:eastAsia="Times New Roman"/>
          <w:sz w:val="24"/>
          <w:szCs w:val="24"/>
        </w:rPr>
        <w:t xml:space="preserve"> must be discovered and addressed.</w:t>
      </w:r>
    </w:p>
    <w:p w:rsidR="003602E4" w:rsidRDefault="003602E4" w:rsidP="003602E4" w:rsidRPr="003602E4">
      <w:pPr>
        <w:spacing w:after="300" w:line="240" w:lineRule="auto"/>
        <w:rPr>
          <w:color w:val="131C28"/>
          <w:rFonts w:cs="Arial" w:eastAsia="Times New Roman"/>
          <w:sz w:val="24"/>
          <w:szCs w:val="24"/>
        </w:rPr>
      </w:pPr>
      <w:r w:rsidRPr="003602E4">
        <w:rPr>
          <w:b/>
          <w:color w:val="131C28"/>
          <w:rFonts w:cs="Arial" w:eastAsia="Times New Roman"/>
          <w:sz w:val="24"/>
          <w:szCs w:val="24"/>
        </w:rPr>
        <w:t>Myth:</w:t>
      </w:r>
      <w:r w:rsidRPr="003602E4">
        <w:rPr>
          <w:color w:val="131C28"/>
          <w:rFonts w:cs="Arial" w:eastAsia="Times New Roman"/>
          <w:sz w:val="24"/>
          <w:szCs w:val="24"/>
        </w:rPr>
        <w:t xml:space="preserve"> If you take a child to the burn unit to see burn survivors, he/she will stop misusing fire.</w:t>
      </w:r>
      <w:r>
        <w:rPr>
          <w:color w:val="131C28"/>
          <w:rFonts w:cs="Arial" w:eastAsia="Times New Roman"/>
          <w:sz w:val="24"/>
          <w:szCs w:val="24"/>
        </w:rPr>
        <w:br/>
      </w:r>
      <w:r w:rsidRPr="003602E4">
        <w:rPr>
          <w:b/>
          <w:color w:val="131C28"/>
          <w:rFonts w:cs="Arial" w:eastAsia="Times New Roman"/>
          <w:sz w:val="24"/>
          <w:szCs w:val="24"/>
        </w:rPr>
        <w:t>Fact:</w:t>
      </w:r>
      <w:r w:rsidRPr="003602E4">
        <w:rPr>
          <w:color w:val="131C28"/>
          <w:rFonts w:cs="Arial" w:eastAsia="Times New Roman"/>
          <w:sz w:val="24"/>
          <w:szCs w:val="24"/>
        </w:rPr>
        <w:t xml:space="preserve"> Going to the burn unit only instills fear, and does not teach a child anything about fire safety. More importantly, we need to be sensitive toward burn survivors who are trying to recover emotionally and physically from their burns.</w:t>
      </w:r>
    </w:p>
    <w:p w:rsidR="003602E4" w:rsidRDefault="003602E4" w:rsidP="003602E4" w:rsidRPr="003602E4">
      <w:pPr>
        <w:spacing w:after="300" w:line="240" w:lineRule="auto"/>
        <w:rPr>
          <w:color w:val="131C28"/>
          <w:rFonts w:cs="Arial" w:eastAsia="Times New Roman"/>
          <w:sz w:val="24"/>
          <w:szCs w:val="24"/>
        </w:rPr>
      </w:pPr>
      <w:r w:rsidRPr="003602E4">
        <w:rPr>
          <w:color w:val="131C28"/>
          <w:rFonts w:cs="Arial" w:eastAsia="Times New Roman"/>
          <w:sz w:val="24"/>
          <w:szCs w:val="24"/>
        </w:rPr>
        <w:t xml:space="preserve">It is important to understand myths concerning children and fire. Children need to be educated about fire and have their motives understood so that proper interventions can be used to stop the </w:t>
      </w:r>
      <w:proofErr w:type="spellStart"/>
      <w:r w:rsidRPr="003602E4">
        <w:rPr>
          <w:color w:val="131C28"/>
          <w:rFonts w:cs="Arial" w:eastAsia="Times New Roman"/>
          <w:sz w:val="24"/>
          <w:szCs w:val="24"/>
        </w:rPr>
        <w:t>firesetting</w:t>
      </w:r>
      <w:proofErr w:type="spellEnd"/>
      <w:r w:rsidRPr="003602E4">
        <w:rPr>
          <w:color w:val="131C28"/>
          <w:rFonts w:cs="Arial" w:eastAsia="Times New Roman"/>
          <w:sz w:val="24"/>
          <w:szCs w:val="24"/>
        </w:rPr>
        <w:t xml:space="preserve"> behavior.</w:t>
      </w:r>
    </w:p>
    <w:p w:rsidR="003602E4" w:rsidRDefault="003602E4" w:rsidP="003602E4">
      <w:pPr>
        <w:spacing w:after="300" w:line="240" w:lineRule="auto"/>
        <w:rPr>
          <w:bCs/>
          <w:b/>
          <w:color w:val="131C28"/>
          <w:rFonts w:cs="Arial" w:eastAsia="Times New Roman"/>
          <w:sz w:val="28"/>
          <w:szCs w:val="28"/>
        </w:rPr>
      </w:pPr>
    </w:p>
    <w:p w:rsidR="003602E4" w:rsidRDefault="003602E4" w:rsidP="003602E4" w:rsidRPr="003602E4">
      <w:pPr>
        <w:spacing w:after="300" w:line="240" w:lineRule="auto"/>
        <w:rPr>
          <w:color w:val="131C28"/>
          <w:rFonts w:cs="Arial" w:eastAsia="Times New Roman"/>
          <w:sz w:val="28"/>
          <w:szCs w:val="28"/>
        </w:rPr>
      </w:pPr>
      <w:r w:rsidRPr="003602E4">
        <w:rPr>
          <w:bCs/>
          <w:b/>
          <w:color w:val="131C28"/>
          <w:rFonts w:cs="Arial" w:eastAsia="Times New Roman"/>
          <w:sz w:val="28"/>
          <w:szCs w:val="28"/>
        </w:rPr>
        <w:t>Teaching Children Fire Safety </w:t>
      </w:r>
    </w:p>
    <w:p w:rsidR="003602E4" w:rsidRDefault="003602E4" w:rsidP="003602E4" w:rsidRPr="003602E4">
      <w:pPr>
        <w:spacing w:after="300" w:line="240" w:lineRule="auto"/>
        <w:rPr>
          <w:color w:val="131C28"/>
          <w:rFonts w:cs="Arial" w:eastAsia="Times New Roman"/>
          <w:sz w:val="24"/>
          <w:szCs w:val="24"/>
        </w:rPr>
      </w:pPr>
      <w:r w:rsidRPr="003602E4">
        <w:rPr>
          <w:color w:val="131C28"/>
          <w:rFonts w:cs="Arial" w:eastAsia="Times New Roman"/>
          <w:sz w:val="24"/>
          <w:szCs w:val="24"/>
        </w:rPr>
        <w:t>The most critical message for children to learn is that lighters and matches are tools, not toys! Parents and caregivers should never use lighters, matches, and fire for fun; children will mimic you, and when they do it unsupervised, tragic events can result. Praise your child for practicing responsible behavior and showing respect for fire. Set a good example for safe use of fire.</w:t>
      </w:r>
    </w:p>
    <w:p w:rsidR="003602E4" w:rsidRDefault="003602E4" w:rsidP="003602E4" w:rsidRPr="003602E4">
      <w:pPr>
        <w:numPr>
          <w:ilvl w:val="0"/>
          <w:numId w:val="2"/>
        </w:numPr>
        <w:ind w:left="375"/>
        <w:spacing w:after="0" w:line="240" w:lineRule="auto"/>
        <w:rPr>
          <w:color w:val="131C28"/>
          <w:rFonts w:cs="Arial" w:eastAsia="Times New Roman"/>
          <w:sz w:val="24"/>
          <w:szCs w:val="24"/>
        </w:rPr>
      </w:pPr>
      <w:r w:rsidRPr="003602E4">
        <w:rPr>
          <w:color w:val="131C28"/>
          <w:rFonts w:cs="Arial" w:eastAsia="Times New Roman"/>
          <w:sz w:val="24"/>
          <w:szCs w:val="24"/>
        </w:rPr>
        <w:t>Always supervise young children.</w:t>
      </w:r>
    </w:p>
    <w:p w:rsidR="003602E4" w:rsidRDefault="003602E4" w:rsidP="003602E4" w:rsidRPr="003602E4">
      <w:pPr>
        <w:numPr>
          <w:ilvl w:val="0"/>
          <w:numId w:val="2"/>
        </w:numPr>
        <w:ind w:left="375"/>
        <w:spacing w:after="0" w:line="240" w:lineRule="auto"/>
        <w:rPr>
          <w:color w:val="131C28"/>
          <w:rFonts w:cs="Arial" w:eastAsia="Times New Roman"/>
          <w:sz w:val="24"/>
          <w:szCs w:val="24"/>
        </w:rPr>
      </w:pPr>
      <w:r w:rsidRPr="003602E4">
        <w:rPr>
          <w:color w:val="131C28"/>
          <w:rFonts w:cs="Arial" w:eastAsia="Times New Roman"/>
          <w:sz w:val="24"/>
          <w:szCs w:val="24"/>
        </w:rPr>
        <w:t>Never leave lighters or matches within reach of children. Keep lighters and matches out of reach in high, locked cabinets.</w:t>
      </w:r>
    </w:p>
    <w:p w:rsidR="003602E4" w:rsidRDefault="003602E4" w:rsidP="003602E4" w:rsidRPr="003602E4">
      <w:pPr>
        <w:numPr>
          <w:ilvl w:val="0"/>
          <w:numId w:val="2"/>
        </w:numPr>
        <w:ind w:left="375"/>
        <w:spacing w:after="0" w:line="240" w:lineRule="auto"/>
        <w:rPr>
          <w:color w:val="131C28"/>
          <w:rFonts w:cs="Arial" w:eastAsia="Times New Roman"/>
          <w:sz w:val="24"/>
          <w:szCs w:val="24"/>
        </w:rPr>
      </w:pPr>
      <w:r w:rsidRPr="003602E4">
        <w:rPr>
          <w:color w:val="131C28"/>
          <w:rFonts w:cs="Arial" w:eastAsia="Times New Roman"/>
          <w:sz w:val="24"/>
          <w:szCs w:val="24"/>
        </w:rPr>
        <w:t>Use child-resistant lighters, but remember that they are not child proof.</w:t>
      </w:r>
    </w:p>
    <w:p w:rsidR="003602E4" w:rsidRDefault="003602E4" w:rsidP="003602E4" w:rsidRPr="003602E4">
      <w:pPr>
        <w:numPr>
          <w:ilvl w:val="0"/>
          <w:numId w:val="2"/>
        </w:numPr>
        <w:ind w:left="375"/>
        <w:spacing w:after="0" w:line="240" w:lineRule="auto"/>
        <w:rPr>
          <w:color w:val="131C28"/>
          <w:rFonts w:cs="Arial" w:eastAsia="Times New Roman"/>
          <w:sz w:val="24"/>
          <w:szCs w:val="24"/>
        </w:rPr>
      </w:pPr>
      <w:r w:rsidRPr="003602E4">
        <w:rPr>
          <w:color w:val="131C28"/>
          <w:rFonts w:cs="Arial" w:eastAsia="Times New Roman"/>
          <w:sz w:val="24"/>
          <w:szCs w:val="24"/>
        </w:rPr>
        <w:t>Instruct young children to inform an adult if they find lighters or matches.</w:t>
      </w:r>
    </w:p>
    <w:p w:rsidR="00EB545F" w:rsidRDefault="00EB545F"/>
    <w:sectPr w:rsidR="00EB545F">
      <w:docGrid w:linePitch="360"/>
      <w:footerReference r:id="rId7" w:type="default"/>
      <w:pgSz w:w="12240" w:h="15840"/>
      <w:pgMar w:left="1440" w:right="1440" w:top="1440" w:bottom="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D14" w:rsidRDefault="00750D14" w:rsidP="000D7925">
      <w:pPr>
        <w:spacing w:after="0" w:line="240" w:lineRule="auto"/>
      </w:pPr>
      <w:r>
        <w:separator/>
      </w:r>
    </w:p>
  </w:endnote>
  <w:endnote w:type="continuationSeparator" w:id="0">
    <w:p w:rsidR="00750D14" w:rsidRDefault="00750D14" w:rsidP="000D7925">
      <w:pPr>
        <w:spacing w:after="0" w:line="240" w:lineRule="auto"/>
      </w:pPr>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431979"/>
      <w:docPartObj>
        <w:docPartGallery w:val="Page Numbers (Bottom of Page)"/>
        <w:docPartUnique/>
      </w:docPartObj>
    </w:sdtPr>
    <w:sdtEndPr>
      <w:rPr>
        <w:noProof/>
      </w:rPr>
    </w:sdtEndPr>
    <w:sdtContent>
      <w:p w:rsidR="000D7925" w:rsidRDefault="000D792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D7925" w:rsidRDefault="000D79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D14" w:rsidRDefault="00750D14" w:rsidP="000D7925">
      <w:pPr>
        <w:spacing w:after="0" w:line="240" w:lineRule="auto"/>
      </w:pPr>
      <w:r>
        <w:separator/>
      </w:r>
    </w:p>
  </w:footnote>
  <w:footnote w:type="continuationSeparator" w:id="0">
    <w:p w:rsidR="00750D14" w:rsidRDefault="00750D14" w:rsidP="000D792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1FEA1D34"/>
    <w:tmpl w:val="F9E4566E"/>
    <w:lvl w:ilvl="0">
      <w:numFmt w:val="bullet"/>
      <w:lvlText w:val=""/>
      <w:start w:val="1"/>
      <w:rPr>
        <w:rFonts w:ascii="Symbol" w:hAnsi="Symbol" w:hint="default"/>
        <w:sz w:val="20"/>
      </w:rPr>
      <w:pPr>
        <w:ind w:left="720"/>
        <w:ind w:hanging="360"/>
        <w:tabs>
          <w:tab w:val="num" w:pos="720"/>
        </w:tabs>
      </w:pPr>
      <w:lvlJc w:val="left"/>
    </w:lvl>
    <w:lvl w:ilvl="1" w:tentative="1">
      <w:numFmt w:val="bullet"/>
      <w:lvlText w:val="o"/>
      <w:start w:val="1"/>
      <w:rPr>
        <w:rFonts w:ascii="Courier New" w:hAnsi="Courier New" w:hint="default"/>
        <w:sz w:val="20"/>
      </w:rPr>
      <w:pPr>
        <w:ind w:left="1440"/>
        <w:ind w:hanging="360"/>
        <w:tabs>
          <w:tab w:val="num" w:pos="1440"/>
        </w:tabs>
      </w:pPr>
      <w:lvlJc w:val="left"/>
    </w:lvl>
    <w:lvl w:ilvl="2" w:tentative="1">
      <w:numFmt w:val="bullet"/>
      <w:lvlText w:val=""/>
      <w:start w:val="1"/>
      <w:rPr>
        <w:rFonts w:ascii="Wingdings" w:hAnsi="Wingdings" w:hint="default"/>
        <w:sz w:val="20"/>
      </w:rPr>
      <w:pPr>
        <w:ind w:left="2160"/>
        <w:ind w:hanging="360"/>
        <w:tabs>
          <w:tab w:val="num" w:pos="2160"/>
        </w:tabs>
      </w:pPr>
      <w:lvlJc w:val="left"/>
    </w:lvl>
    <w:lvl w:ilvl="3" w:tentative="1">
      <w:numFmt w:val="bullet"/>
      <w:lvlText w:val=""/>
      <w:start w:val="1"/>
      <w:rPr>
        <w:rFonts w:ascii="Wingdings" w:hAnsi="Wingdings" w:hint="default"/>
        <w:sz w:val="20"/>
      </w:rPr>
      <w:pPr>
        <w:ind w:left="2880"/>
        <w:ind w:hanging="360"/>
        <w:tabs>
          <w:tab w:val="num" w:pos="2880"/>
        </w:tabs>
      </w:pPr>
      <w:lvlJc w:val="left"/>
    </w:lvl>
    <w:lvl w:ilvl="4" w:tentative="1">
      <w:numFmt w:val="bullet"/>
      <w:lvlText w:val=""/>
      <w:start w:val="1"/>
      <w:rPr>
        <w:rFonts w:ascii="Wingdings" w:hAnsi="Wingdings" w:hint="default"/>
        <w:sz w:val="20"/>
      </w:rPr>
      <w:pPr>
        <w:ind w:left="3600"/>
        <w:ind w:hanging="360"/>
        <w:tabs>
          <w:tab w:val="num" w:pos="3600"/>
        </w:tabs>
      </w:pPr>
      <w:lvlJc w:val="left"/>
    </w:lvl>
    <w:lvl w:ilvl="5" w:tentative="1">
      <w:numFmt w:val="bullet"/>
      <w:lvlText w:val=""/>
      <w:start w:val="1"/>
      <w:rPr>
        <w:rFonts w:ascii="Wingdings" w:hAnsi="Wingdings" w:hint="default"/>
        <w:sz w:val="20"/>
      </w:rPr>
      <w:pPr>
        <w:ind w:left="4320"/>
        <w:ind w:hanging="360"/>
        <w:tabs>
          <w:tab w:val="num" w:pos="4320"/>
        </w:tabs>
      </w:pPr>
      <w:lvlJc w:val="left"/>
    </w:lvl>
    <w:lvl w:ilvl="6" w:tentative="1">
      <w:numFmt w:val="bullet"/>
      <w:lvlText w:val=""/>
      <w:start w:val="1"/>
      <w:rPr>
        <w:rFonts w:ascii="Wingdings" w:hAnsi="Wingdings" w:hint="default"/>
        <w:sz w:val="20"/>
      </w:rPr>
      <w:pPr>
        <w:ind w:left="5040"/>
        <w:ind w:hanging="360"/>
        <w:tabs>
          <w:tab w:val="num" w:pos="5040"/>
        </w:tabs>
      </w:pPr>
      <w:lvlJc w:val="left"/>
    </w:lvl>
    <w:lvl w:ilvl="7" w:tentative="1">
      <w:numFmt w:val="bullet"/>
      <w:lvlText w:val=""/>
      <w:start w:val="1"/>
      <w:rPr>
        <w:rFonts w:ascii="Wingdings" w:hAnsi="Wingdings" w:hint="default"/>
        <w:sz w:val="20"/>
      </w:rPr>
      <w:pPr>
        <w:ind w:left="5760"/>
        <w:ind w:hanging="360"/>
        <w:tabs>
          <w:tab w:val="num" w:pos="5760"/>
        </w:tabs>
      </w:pPr>
      <w:lvlJc w:val="left"/>
    </w:lvl>
    <w:lvl w:ilvl="8" w:tentative="1">
      <w:numFmt w:val="bullet"/>
      <w:lvlText w:val=""/>
      <w:start w:val="1"/>
      <w:rPr>
        <w:rFonts w:ascii="Wingdings" w:hAnsi="Wingdings" w:hint="default"/>
        <w:sz w:val="20"/>
      </w:rPr>
      <w:pPr>
        <w:ind w:left="6480"/>
        <w:ind w:hanging="360"/>
        <w:tabs>
          <w:tab w:val="num" w:pos="6480"/>
        </w:tabs>
      </w:pPr>
      <w:lvlJc w:val="left"/>
    </w:lvl>
  </w:abstractNum>
  <w:abstractNum w:abstractNumId="1">
    <w:multiLevelType w:val="hybridMultilevel"/>
    <w:nsid w:val="3B5C7A1D"/>
    <w:tmpl w:val="FC864B2C"/>
    <w:lvl w:ilvl="0">
      <w:numFmt w:val="decimal"/>
      <w:lvlText w:val="%1."/>
      <w:start w:val="1"/>
      <w:pPr>
        <w:ind w:left="720"/>
        <w:ind w:hanging="360"/>
        <w:tabs>
          <w:tab w:val="num" w:pos="720"/>
        </w:tabs>
      </w:pPr>
      <w:lvlJc w:val="left"/>
    </w:lvl>
    <w:lvl w:ilvl="1">
      <w:numFmt w:val="bullet"/>
      <w:lvlText w:val=""/>
      <w:start w:val="1"/>
      <w:rPr>
        <w:rFonts w:ascii="Symbol" w:hAnsi="Symbol" w:hint="default"/>
      </w:rPr>
      <w:pPr>
        <w:ind w:left="1440"/>
        <w:ind w:hanging="360"/>
        <w:tabs>
          <w:tab w:val="num" w:pos="1440"/>
        </w:tabs>
      </w:pPr>
      <w:lvlJc w:val="left"/>
    </w:lvl>
    <w:lvl w:ilvl="2" w:tentative="1">
      <w:numFmt w:val="decimal"/>
      <w:lvlText w:val="%3."/>
      <w:start w:val="1"/>
      <w:pPr>
        <w:ind w:left="2160"/>
        <w:ind w:hanging="360"/>
        <w:tabs>
          <w:tab w:val="num" w:pos="2160"/>
        </w:tabs>
      </w:pPr>
      <w:lvlJc w:val="left"/>
    </w:lvl>
    <w:lvl w:ilvl="3" w:tentative="1">
      <w:numFmt w:val="decimal"/>
      <w:lvlText w:val="%4."/>
      <w:start w:val="1"/>
      <w:pPr>
        <w:ind w:left="2880"/>
        <w:ind w:hanging="360"/>
        <w:tabs>
          <w:tab w:val="num" w:pos="2880"/>
        </w:tabs>
      </w:pPr>
      <w:lvlJc w:val="left"/>
    </w:lvl>
    <w:lvl w:ilvl="4" w:tentative="1">
      <w:numFmt w:val="decimal"/>
      <w:lvlText w:val="%5."/>
      <w:start w:val="1"/>
      <w:pPr>
        <w:ind w:left="3600"/>
        <w:ind w:hanging="360"/>
        <w:tabs>
          <w:tab w:val="num" w:pos="3600"/>
        </w:tabs>
      </w:pPr>
      <w:lvlJc w:val="left"/>
    </w:lvl>
    <w:lvl w:ilvl="5" w:tentative="1">
      <w:numFmt w:val="decimal"/>
      <w:lvlText w:val="%6."/>
      <w:start w:val="1"/>
      <w:pPr>
        <w:ind w:left="4320"/>
        <w:ind w:hanging="360"/>
        <w:tabs>
          <w:tab w:val="num" w:pos="4320"/>
        </w:tabs>
      </w:pPr>
      <w:lvlJc w:val="left"/>
    </w:lvl>
    <w:lvl w:ilvl="6" w:tentative="1">
      <w:numFmt w:val="decimal"/>
      <w:lvlText w:val="%7."/>
      <w:start w:val="1"/>
      <w:pPr>
        <w:ind w:left="5040"/>
        <w:ind w:hanging="360"/>
        <w:tabs>
          <w:tab w:val="num" w:pos="5040"/>
        </w:tabs>
      </w:pPr>
      <w:lvlJc w:val="left"/>
    </w:lvl>
    <w:lvl w:ilvl="7" w:tentative="1">
      <w:numFmt w:val="decimal"/>
      <w:lvlText w:val="%8."/>
      <w:start w:val="1"/>
      <w:pPr>
        <w:ind w:left="5760"/>
        <w:ind w:hanging="360"/>
        <w:tabs>
          <w:tab w:val="num" w:pos="5760"/>
        </w:tabs>
      </w:pPr>
      <w:lvlJc w:val="left"/>
    </w:lvl>
    <w:lvl w:ilvl="8" w:tentative="1">
      <w:numFmt w:val="decimal"/>
      <w:lvlText w:val="%9."/>
      <w:start w:val="1"/>
      <w:pPr>
        <w:ind w:left="6480"/>
        <w:ind w:hanging="360"/>
        <w:tabs>
          <w:tab w:val="num" w:pos="6480"/>
        </w:tabs>
      </w:pPr>
      <w:lvlJc w:val="left"/>
    </w:lvl>
  </w:abstractNum>
  <w:abstractNum w:abstractNumId="2">
    <w:multiLevelType w:val="hybridMultilevel"/>
    <w:nsid w:val="70A258DE"/>
    <w:tmpl w:val="0E02CEBA"/>
    <w:lvl w:ilvl="0">
      <w:numFmt w:val="decimal"/>
      <w:lvlText w:val="%1."/>
      <w:start w:val="1"/>
      <w:pPr>
        <w:ind w:left="720"/>
        <w:ind w:hanging="360"/>
        <w:tabs>
          <w:tab w:val="num" w:pos="720"/>
        </w:tabs>
      </w:pPr>
      <w:lvlJc w:val="left"/>
    </w:lvl>
    <w:lvl w:ilvl="1">
      <w:numFmt w:val="decimal"/>
      <w:lvlText w:val="%2."/>
      <w:start w:val="1"/>
      <w:pPr>
        <w:ind w:left="1440"/>
        <w:ind w:hanging="360"/>
        <w:tabs>
          <w:tab w:val="num" w:pos="1440"/>
        </w:tabs>
      </w:pPr>
      <w:lvlJc w:val="left"/>
    </w:lvl>
    <w:lvl w:ilvl="2" w:tentative="1">
      <w:numFmt w:val="decimal"/>
      <w:lvlText w:val="%3."/>
      <w:start w:val="1"/>
      <w:pPr>
        <w:ind w:left="2160"/>
        <w:ind w:hanging="360"/>
        <w:tabs>
          <w:tab w:val="num" w:pos="2160"/>
        </w:tabs>
      </w:pPr>
      <w:lvlJc w:val="left"/>
    </w:lvl>
    <w:lvl w:ilvl="3" w:tentative="1">
      <w:numFmt w:val="decimal"/>
      <w:lvlText w:val="%4."/>
      <w:start w:val="1"/>
      <w:pPr>
        <w:ind w:left="2880"/>
        <w:ind w:hanging="360"/>
        <w:tabs>
          <w:tab w:val="num" w:pos="2880"/>
        </w:tabs>
      </w:pPr>
      <w:lvlJc w:val="left"/>
    </w:lvl>
    <w:lvl w:ilvl="4" w:tentative="1">
      <w:numFmt w:val="decimal"/>
      <w:lvlText w:val="%5."/>
      <w:start w:val="1"/>
      <w:pPr>
        <w:ind w:left="3600"/>
        <w:ind w:hanging="360"/>
        <w:tabs>
          <w:tab w:val="num" w:pos="3600"/>
        </w:tabs>
      </w:pPr>
      <w:lvlJc w:val="left"/>
    </w:lvl>
    <w:lvl w:ilvl="5" w:tentative="1">
      <w:numFmt w:val="decimal"/>
      <w:lvlText w:val="%6."/>
      <w:start w:val="1"/>
      <w:pPr>
        <w:ind w:left="4320"/>
        <w:ind w:hanging="360"/>
        <w:tabs>
          <w:tab w:val="num" w:pos="4320"/>
        </w:tabs>
      </w:pPr>
      <w:lvlJc w:val="left"/>
    </w:lvl>
    <w:lvl w:ilvl="6" w:tentative="1">
      <w:numFmt w:val="decimal"/>
      <w:lvlText w:val="%7."/>
      <w:start w:val="1"/>
      <w:pPr>
        <w:ind w:left="5040"/>
        <w:ind w:hanging="360"/>
        <w:tabs>
          <w:tab w:val="num" w:pos="5040"/>
        </w:tabs>
      </w:pPr>
      <w:lvlJc w:val="left"/>
    </w:lvl>
    <w:lvl w:ilvl="7" w:tentative="1">
      <w:numFmt w:val="decimal"/>
      <w:lvlText w:val="%8."/>
      <w:start w:val="1"/>
      <w:pPr>
        <w:ind w:left="5760"/>
        <w:ind w:hanging="360"/>
        <w:tabs>
          <w:tab w:val="num" w:pos="5760"/>
        </w:tabs>
      </w:pPr>
      <w:lvlJc w:val="left"/>
    </w:lvl>
    <w:lvl w:ilvl="8" w:tentative="1">
      <w:numFmt w:val="decimal"/>
      <w:lvlText w:val="%9."/>
      <w:start w:val="1"/>
      <w:pPr>
        <w:ind w:left="6480"/>
        <w:ind w:hanging="360"/>
        <w:tabs>
          <w:tab w:val="num" w:pos="6480"/>
        </w:tabs>
      </w:pPr>
      <w:lvlJc w:val="left"/>
    </w:lvl>
  </w:abstractNum>
  <w:num w:numId="1">
    <w:abstractNumId w:val="2"/>
  </w:num>
  <w:num w:numId="2">
    <w:abstractNumId w:val="0"/>
  </w:num>
  <w:num w:numId="3">
    <w:abstractNumId w:val="1"/>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C1AE1-0FA8-47ED-BCB2-16AFA3B18856}"/>
  <w:rsids>
    <w:rsidRoot val="006F3FDB"/>
    <w:rsid val="000D7925"/>
    <w:rsid val="003602E4"/>
    <w:rsid val="006F3FDB"/>
    <w:rsid val="00750D14"/>
    <w:rsid val="009C28C2"/>
    <w:rsid val="00EB545F"/>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docDefaults>
    <w:rPrDefault>
      <w:rPr>
        <w:lang w:val="en-US" w:eastAsia="en-US" w:bidi="ar-SA"/>
        <w:rFonts w:ascii="Calibri" w:eastAsiaTheme="minorHAnsi" w:hAnsiTheme="minorHAnsi" w:cstheme="minorBidi"/>
        <w:sz w:val="22"/>
        <w:szCs w:val="22"/>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Header">
    <w:name w:val="header"/>
    <w:basedOn w:val="Normal"/>
    <w:link w:val="HeaderChar"/>
    <w:uiPriority w:val="99"/>
    <w:unhideWhenUsed/>
    <w:rsid w:val="000D7925"/>
    <w:pPr>
      <w:spacing w:after="0" w:line="240" w:lineRule="auto"/>
      <w:tabs>
        <w:tab w:val="center" w:pos="4680"/>
        <w:tab w:val="right" w:pos="9360"/>
      </w:tabs>
    </w:pPr>
  </w:style>
  <w:style w:type="character" w:styleId="HeaderChar">
    <w:name w:val="Header Char"/>
    <w:basedOn w:val="DefaultParagraphFont"/>
    <w:link w:val="Header"/>
    <w:uiPriority w:val="99"/>
    <w:rsid w:val="000D7925"/>
  </w:style>
  <w:style w:type="paragraph" w:styleId="Footer">
    <w:name w:val="footer"/>
    <w:basedOn w:val="Normal"/>
    <w:link w:val="FooterChar"/>
    <w:uiPriority w:val="99"/>
    <w:unhideWhenUsed/>
    <w:rsid w:val="000D7925"/>
    <w:pPr>
      <w:spacing w:after="0" w:line="240" w:lineRule="auto"/>
      <w:tabs>
        <w:tab w:val="center" w:pos="4680"/>
        <w:tab w:val="right" w:pos="9360"/>
      </w:tabs>
    </w:pPr>
  </w:style>
  <w:style w:type="character" w:styleId="FooterChar">
    <w:name w:val="Footer Char"/>
    <w:basedOn w:val="DefaultParagraphFont"/>
    <w:link w:val="Footer"/>
    <w:uiPriority w:val="99"/>
    <w:rsid w:val="000D7925"/>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740248">
      <w:bodyDiv w:val="1"/>
      <w:marLeft w:val="0"/>
      <w:marRight w:val="0"/>
      <w:marTop w:val="0"/>
      <w:marBottom w:val="0"/>
      <w:divBdr>
        <w:top w:val="none" w:sz="0" w:space="0" w:color="auto"/>
        <w:left w:val="none" w:sz="0" w:space="0" w:color="auto"/>
        <w:bottom w:val="none" w:sz="0" w:space="0" w:color="auto"/>
        <w:right w:val="none" w:sz="0" w:space="0" w:color="auto"/>
      </w:divBdr>
      <w:divsChild>
        <w:div w:id="1903057976">
          <w:marLeft w:val="0"/>
          <w:marRight w:val="0"/>
          <w:marTop w:val="0"/>
          <w:marBottom w:val="0"/>
          <w:divBdr>
            <w:top w:val="none" w:sz="0" w:space="0" w:color="auto"/>
            <w:left w:val="none" w:sz="0" w:space="0" w:color="auto"/>
            <w:bottom w:val="none" w:sz="0" w:space="0" w:color="auto"/>
            <w:right w:val="none" w:sz="0" w:space="0" w:color="auto"/>
          </w:divBdr>
          <w:divsChild>
            <w:div w:id="291012063">
              <w:marLeft w:val="0"/>
              <w:marRight w:val="0"/>
              <w:marTop w:val="0"/>
              <w:marBottom w:val="0"/>
              <w:divBdr>
                <w:top w:val="none" w:sz="0" w:space="0" w:color="auto"/>
                <w:left w:val="none" w:sz="0" w:space="0" w:color="auto"/>
                <w:bottom w:val="none" w:sz="0" w:space="0" w:color="auto"/>
                <w:right w:val="none" w:sz="0" w:space="0" w:color="auto"/>
              </w:divBdr>
              <w:divsChild>
                <w:div w:id="2107534581">
                  <w:marLeft w:val="0"/>
                  <w:marRight w:val="0"/>
                  <w:marTop w:val="0"/>
                  <w:marBottom w:val="0"/>
                  <w:divBdr>
                    <w:top w:val="none" w:sz="0" w:space="0" w:color="auto"/>
                    <w:left w:val="none" w:sz="0" w:space="0" w:color="auto"/>
                    <w:bottom w:val="none" w:sz="0" w:space="0" w:color="auto"/>
                    <w:right w:val="none" w:sz="0" w:space="0" w:color="auto"/>
                  </w:divBdr>
                  <w:divsChild>
                    <w:div w:id="1961720987">
                      <w:marLeft w:val="0"/>
                      <w:marRight w:val="0"/>
                      <w:marTop w:val="0"/>
                      <w:marBottom w:val="0"/>
                      <w:divBdr>
                        <w:top w:val="none" w:sz="0" w:space="0" w:color="auto"/>
                        <w:left w:val="none" w:sz="0" w:space="0" w:color="auto"/>
                        <w:bottom w:val="none" w:sz="0" w:space="0" w:color="auto"/>
                        <w:right w:val="none" w:sz="0" w:space="0" w:color="auto"/>
                      </w:divBdr>
                      <w:divsChild>
                        <w:div w:id="528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 Susan</dc:creator>
  <cp:keywords/>
  <dc:description/>
  <cp:lastModifiedBy>Saito, Susan</cp:lastModifiedBy>
  <cp:revision>3</cp:revision>
  <dcterms:created xsi:type="dcterms:W3CDTF">2016-02-03T16:23:00Z</dcterms:created>
  <dcterms:modified xsi:type="dcterms:W3CDTF">2016-02-03T16:36:00Z</dcterms:modified>
</cp:coreProperties>
</file>